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CD7A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BUYER BEWARE</w:t>
      </w:r>
    </w:p>
    <w:p w14:paraId="3D14A9C5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Are you looking for a Pure-bred Rhodesian Ridgeback Puppy?</w:t>
      </w:r>
    </w:p>
    <w:p w14:paraId="5CC1CC59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DO YOUR RESEARCH</w:t>
      </w:r>
    </w:p>
    <w:p w14:paraId="11C94DBF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AN ANKC register breeder must abide by the Code of Ethics.</w:t>
      </w:r>
    </w:p>
    <w:p w14:paraId="72B862F0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The majority of ANKC breeders are responsible ethical and experienced breeders who offer generations of health tested bloodlines and pedigree information. ANKC registered breeders are the</w:t>
      </w: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 ONLY</w:t>
      </w:r>
      <w:r w:rsidRPr="0003387B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  <w:t>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Internationally recognised registry offering certified certificates of purebred dogs. Please do not get confused with registered breeders from MDBA, PBA and other ‘pop-up” registered bodies. Registered with a local Authority = Council only means that the dog and its microchip is registered – not the pedigree.</w:t>
      </w:r>
    </w:p>
    <w:p w14:paraId="26B88720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Questions to ask breeders:</w:t>
      </w:r>
    </w:p>
    <w:p w14:paraId="1024ACDF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1. Why are you breeding?</w:t>
      </w:r>
    </w:p>
    <w:p w14:paraId="6A089D1C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2. What health tests have the parents had?</w:t>
      </w:r>
    </w:p>
    <w:p w14:paraId="67801A8E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3. Can I see the health records? Do I receive a copy of the parent’s health tests with the puppy?</w:t>
      </w:r>
    </w:p>
    <w:p w14:paraId="38879C31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4. What age is the mother?</w:t>
      </w:r>
    </w:p>
    <w:p w14:paraId="457FDF23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5. How many times has the bitch been bred?</w:t>
      </w:r>
    </w:p>
    <w:p w14:paraId="55A02BAA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6. Have the puppies been checked for dermoid sinus?</w:t>
      </w:r>
    </w:p>
    <w:p w14:paraId="7CB7EC73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7. Has the vet checked for non-descended testicles?</w:t>
      </w:r>
    </w:p>
    <w:p w14:paraId="36F6F3DC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8. Has the vet checked for heart murmurs?</w:t>
      </w:r>
    </w:p>
    <w:p w14:paraId="3AF610F8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9. Has the vet checked eyes for entropion?</w:t>
      </w:r>
    </w:p>
    <w:p w14:paraId="0CF5CFF7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10. Has the vet checked for hernias</w:t>
      </w:r>
    </w:p>
    <w:p w14:paraId="4D37F05A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11. Is there a feeding guide and info on raising a puppy supplied?</w:t>
      </w:r>
    </w:p>
    <w:p w14:paraId="760C7A51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12. If a problem arises with my puppy can I call on you for support?</w:t>
      </w:r>
    </w:p>
    <w:p w14:paraId="57BD7C85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13. What happens if my dog is diagnosed with a hereditary disease?</w:t>
      </w:r>
    </w:p>
    <w:p w14:paraId="1B5EE757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14. Does the puppy come with an agreement?</w:t>
      </w:r>
    </w:p>
    <w:p w14:paraId="22DDB319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15. Am I able to visit your premises at a suitable time?</w:t>
      </w:r>
    </w:p>
    <w:p w14:paraId="2E2C8C4B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16. How many litters do you breed per year?</w:t>
      </w:r>
    </w:p>
    <w:p w14:paraId="7E0ED449" w14:textId="77777777" w:rsid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17. Am I able to see the mother? [The sire maybe owned by the breeder or may belong to someone else or maybe an AI (artificially inseminated) litter, so it is not always possible to meet the sire.]</w:t>
      </w:r>
    </w:p>
    <w:p w14:paraId="2DAD6AB8" w14:textId="77777777" w:rsidR="0003387B" w:rsidRPr="0003387B" w:rsidRDefault="0003387B" w:rsidP="0003387B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</w:p>
    <w:p w14:paraId="19F2F9D2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Listed are the basic standard Health tests carried out by the majority of ANKC Registered Breeders.</w:t>
      </w:r>
    </w:p>
    <w:p w14:paraId="1966A62A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• Hip and elbow (AVA scored or Penn-hip)</w:t>
      </w:r>
    </w:p>
    <w:p w14:paraId="12014791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• DM (Degenerative Myelopathy)</w:t>
      </w:r>
    </w:p>
    <w:p w14:paraId="562342E4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• JME (Juvenile Myoclonic Epilepsy)</w:t>
      </w:r>
    </w:p>
    <w:p w14:paraId="21CA0E08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DNA genetic screening</w:t>
      </w:r>
    </w:p>
    <w:p w14:paraId="5F88FD48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Beware of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 xml:space="preserve">“Backyard breeders”, “Puppy Farmers/merchants”, “Non ANKC Registered Breeders” &amp; “Unethical Breeders”. In most cases you cannot guarantee the bloodlines or if they are purebred, nor health tested, no breeder support and in some </w:t>
      </w:r>
      <w:proofErr w:type="gramStart"/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cases</w:t>
      </w:r>
      <w:proofErr w:type="gramEnd"/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 xml:space="preserve"> you will not even be offered a feeding guide. In most cases these breeders are only interested in monetary gain.</w:t>
      </w:r>
    </w:p>
    <w:p w14:paraId="25698BB9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No puppy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, no matter where it comes from, can be sold under 8 weeks of age.</w:t>
      </w:r>
    </w:p>
    <w:p w14:paraId="5D220681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Dermoid Sinus</w:t>
      </w:r>
      <w:r w:rsidRPr="0003387B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  <w:t>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is the most common issue. </w:t>
      </w: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PLEASE</w:t>
      </w:r>
      <w:r w:rsidRPr="0003387B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  <w:t>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make sure puppies have been check by someone who has had experience in detecting a DS.</w:t>
      </w:r>
    </w:p>
    <w:p w14:paraId="7D607BF2" w14:textId="77777777" w:rsidR="0003387B" w:rsidRPr="0003387B" w:rsidRDefault="0003387B" w:rsidP="0003387B">
      <w:pPr>
        <w:spacing w:after="12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</w:pP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To check</w:t>
      </w:r>
      <w:r w:rsidRPr="0003387B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  <w:t>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that a breeder is </w:t>
      </w:r>
      <w:r w:rsidRPr="0003387B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lang w:eastAsia="en-AU"/>
          <w14:ligatures w14:val="none"/>
        </w:rPr>
        <w:t>“officially registered”</w:t>
      </w:r>
      <w:r w:rsidRPr="0003387B">
        <w:rPr>
          <w:rFonts w:ascii="inherit" w:eastAsia="Times New Roman" w:hAnsi="inherit" w:cs="Times New Roman"/>
          <w:color w:val="FF0000"/>
          <w:kern w:val="0"/>
          <w:sz w:val="24"/>
          <w:szCs w:val="24"/>
          <w:lang w:eastAsia="en-AU"/>
          <w14:ligatures w14:val="none"/>
        </w:rPr>
        <w:t> </w:t>
      </w:r>
      <w:r w:rsidRPr="0003387B">
        <w:rPr>
          <w:rFonts w:ascii="inherit" w:eastAsia="Times New Roman" w:hAnsi="inherit" w:cs="Times New Roman"/>
          <w:kern w:val="0"/>
          <w:sz w:val="24"/>
          <w:szCs w:val="24"/>
          <w:lang w:eastAsia="en-AU"/>
          <w14:ligatures w14:val="none"/>
        </w:rPr>
        <w:t>start with the Controlling body in each State: DOGS NSW, DOGS ACT, DOGS QUEENSLAND, DOGS VICTORIA, DOGS TASMAINIA, DOGS SA, DOGS WEST, DOGS NT, Dogzonline.com.au. Also, QLD, NSW, VIC, SA &amp; WA all have a Rhodesian Ridgeback Club in their own state where further information is available.</w:t>
      </w:r>
    </w:p>
    <w:sectPr w:rsidR="0003387B" w:rsidRPr="0003387B" w:rsidSect="0003387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6DB"/>
    <w:multiLevelType w:val="multilevel"/>
    <w:tmpl w:val="2E0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8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B"/>
    <w:rsid w:val="0003387B"/>
    <w:rsid w:val="00463FD2"/>
    <w:rsid w:val="005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43EE"/>
  <w15:chartTrackingRefBased/>
  <w15:docId w15:val="{1D761C2C-F202-42C3-A1C7-BA4F8D3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28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43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7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7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2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65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66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67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90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01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81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57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20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8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73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36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44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33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1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81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49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1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1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73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01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28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53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10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61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15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89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26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9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6" w:color="auto"/>
                                                                        <w:bottom w:val="single" w:sz="2" w:space="0" w:color="auto"/>
                                                                        <w:right w:val="single" w:sz="2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9936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0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9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9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72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43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14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27723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8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4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7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1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7607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602544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8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800305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03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1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03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376722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6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858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5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32184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813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05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8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6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843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1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75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87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760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513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Barter</dc:creator>
  <cp:keywords/>
  <dc:description/>
  <cp:lastModifiedBy>Addam Barter</cp:lastModifiedBy>
  <cp:revision>1</cp:revision>
  <dcterms:created xsi:type="dcterms:W3CDTF">2023-06-08T03:42:00Z</dcterms:created>
  <dcterms:modified xsi:type="dcterms:W3CDTF">2023-06-08T03:45:00Z</dcterms:modified>
</cp:coreProperties>
</file>